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94" w:rsidRDefault="005D1594" w:rsidP="00582361">
      <w:pPr>
        <w:autoSpaceDE w:val="0"/>
        <w:autoSpaceDN w:val="0"/>
        <w:adjustRightInd w:val="0"/>
        <w:spacing w:before="360" w:after="120"/>
        <w:jc w:val="center"/>
        <w:rPr>
          <w:rFonts w:ascii="Century Gothic" w:hAnsi="Century Gothic" w:cs="Century Gothic"/>
          <w:b/>
          <w:bCs/>
          <w:sz w:val="36"/>
          <w:szCs w:val="36"/>
          <w:lang w:eastAsia="fr-CA"/>
        </w:rPr>
      </w:pPr>
      <w:r>
        <w:rPr>
          <w:rFonts w:ascii="Century Gothic" w:hAnsi="Century Gothic" w:cs="Century Gothic"/>
          <w:b/>
          <w:bCs/>
          <w:sz w:val="36"/>
          <w:szCs w:val="36"/>
          <w:lang w:eastAsia="fr-CA"/>
        </w:rPr>
        <w:t>ANNEXE 3A</w:t>
      </w:r>
    </w:p>
    <w:p w:rsidR="005D1594" w:rsidRPr="00FC3DA5" w:rsidRDefault="00FC3DA5" w:rsidP="00BD37D8">
      <w:pPr>
        <w:autoSpaceDE w:val="0"/>
        <w:autoSpaceDN w:val="0"/>
        <w:adjustRightInd w:val="0"/>
        <w:spacing w:after="240"/>
        <w:jc w:val="center"/>
        <w:rPr>
          <w:rFonts w:ascii="Century Gothic" w:hAnsi="Century Gothic" w:cs="Century Gothic"/>
          <w:b/>
          <w:bCs/>
          <w:sz w:val="36"/>
          <w:szCs w:val="36"/>
          <w:lang w:eastAsia="fr-CA"/>
        </w:rPr>
      </w:pPr>
      <w:r w:rsidRPr="00FC3DA5">
        <w:rPr>
          <w:rFonts w:ascii="Century Gothic" w:hAnsi="Century Gothic" w:cs="Century Gothic"/>
          <w:b/>
          <w:bCs/>
          <w:sz w:val="36"/>
          <w:szCs w:val="36"/>
          <w:lang w:eastAsia="fr-CA"/>
        </w:rPr>
        <w:t xml:space="preserve">AGENTS DES TRANSFERTS, </w:t>
      </w:r>
      <w:r w:rsidR="00412842">
        <w:rPr>
          <w:rFonts w:ascii="Century Gothic" w:hAnsi="Century Gothic" w:cs="Century Gothic"/>
          <w:b/>
          <w:bCs/>
          <w:sz w:val="36"/>
          <w:szCs w:val="36"/>
          <w:lang w:eastAsia="fr-CA"/>
        </w:rPr>
        <w:t xml:space="preserve">AGENTS CHARGÉS DE LA TENUE DES REGISTRES </w:t>
      </w:r>
      <w:r w:rsidRPr="00FC3DA5">
        <w:rPr>
          <w:rFonts w:ascii="Century Gothic" w:hAnsi="Century Gothic" w:cs="Century Gothic"/>
          <w:b/>
          <w:bCs/>
          <w:sz w:val="36"/>
          <w:szCs w:val="36"/>
          <w:lang w:eastAsia="fr-CA"/>
        </w:rPr>
        <w:t>ET DÉPOSITAIRES AUTORISÉS</w:t>
      </w:r>
    </w:p>
    <w:p w:rsidR="005D1594" w:rsidRPr="00582361" w:rsidRDefault="00412842" w:rsidP="00FC3DA5">
      <w:pPr>
        <w:autoSpaceDE w:val="0"/>
        <w:autoSpaceDN w:val="0"/>
        <w:adjustRightInd w:val="0"/>
        <w:spacing w:after="240"/>
        <w:rPr>
          <w:lang w:eastAsia="fr-CA"/>
        </w:rPr>
      </w:pPr>
      <w:r>
        <w:rPr>
          <w:lang w:eastAsia="fr-CA"/>
        </w:rPr>
        <w:t xml:space="preserve">Jusqu’à </w:t>
      </w:r>
      <w:r w:rsidR="00FC3DA5">
        <w:rPr>
          <w:lang w:eastAsia="fr-CA"/>
        </w:rPr>
        <w:t>avis</w:t>
      </w:r>
      <w:r>
        <w:rPr>
          <w:lang w:eastAsia="fr-CA"/>
        </w:rPr>
        <w:t xml:space="preserve"> contraire</w:t>
      </w:r>
      <w:r w:rsidR="00FC3DA5">
        <w:rPr>
          <w:lang w:eastAsia="fr-CA"/>
        </w:rPr>
        <w:t xml:space="preserve">, les sociétés suivantes sont autorisées à agir comme agents des transferts, </w:t>
      </w:r>
      <w:r>
        <w:rPr>
          <w:lang w:eastAsia="fr-CA"/>
        </w:rPr>
        <w:t xml:space="preserve">agents chargés de la tenue des registres </w:t>
      </w:r>
      <w:r w:rsidR="00FC3DA5">
        <w:rPr>
          <w:lang w:eastAsia="fr-CA"/>
        </w:rPr>
        <w:t>et dépositaires</w:t>
      </w:r>
      <w:r w:rsidR="00F24064">
        <w:rPr>
          <w:lang w:eastAsia="fr-CA"/>
        </w:rPr>
        <w:t> </w:t>
      </w:r>
      <w:r w:rsidR="005D1594" w:rsidRPr="00582361">
        <w:rPr>
          <w:lang w:eastAsia="fr-CA"/>
        </w:rPr>
        <w:t>: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Alliance Trust Company</w:t>
      </w:r>
    </w:p>
    <w:p w:rsidR="00C07AF7" w:rsidRPr="00582361" w:rsidRDefault="00C07AF7" w:rsidP="00C07AF7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582361">
        <w:rPr>
          <w:lang w:val="en-CA" w:eastAsia="fr-CA"/>
        </w:rPr>
        <w:t>Banque</w:t>
      </w:r>
      <w:proofErr w:type="spellEnd"/>
      <w:r w:rsidRPr="00582361">
        <w:rPr>
          <w:lang w:val="en-CA" w:eastAsia="fr-CA"/>
        </w:rPr>
        <w:t xml:space="preserve"> </w:t>
      </w:r>
      <w:proofErr w:type="spellStart"/>
      <w:r w:rsidRPr="00582361">
        <w:rPr>
          <w:lang w:val="en-CA" w:eastAsia="fr-CA"/>
        </w:rPr>
        <w:t>Nationale</w:t>
      </w:r>
      <w:proofErr w:type="spellEnd"/>
      <w:r w:rsidR="004A3876">
        <w:rPr>
          <w:lang w:val="en-CA" w:eastAsia="fr-CA"/>
        </w:rPr>
        <w:t xml:space="preserve"> </w:t>
      </w:r>
      <w:r w:rsidR="00B460D6">
        <w:rPr>
          <w:lang w:val="en-CA" w:eastAsia="fr-CA"/>
        </w:rPr>
        <w:t>Trust</w:t>
      </w:r>
      <w:r w:rsidR="00615048">
        <w:rPr>
          <w:lang w:val="en-CA" w:eastAsia="fr-CA"/>
        </w:rPr>
        <w:t xml:space="preserve"> Inc.</w:t>
      </w:r>
    </w:p>
    <w:p w:rsidR="009978AF" w:rsidRPr="00582361" w:rsidRDefault="009978AF" w:rsidP="009978AF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>
        <w:rPr>
          <w:lang w:val="en-CA" w:eastAsia="fr-CA"/>
        </w:rPr>
        <w:t>Compagnie</w:t>
      </w:r>
      <w:proofErr w:type="spellEnd"/>
      <w:r>
        <w:rPr>
          <w:lang w:val="en-CA" w:eastAsia="fr-CA"/>
        </w:rPr>
        <w:t xml:space="preserve"> </w:t>
      </w:r>
      <w:proofErr w:type="spellStart"/>
      <w:r>
        <w:rPr>
          <w:lang w:val="en-CA" w:eastAsia="fr-CA"/>
        </w:rPr>
        <w:t>Fiducie</w:t>
      </w:r>
      <w:proofErr w:type="spellEnd"/>
      <w:r>
        <w:rPr>
          <w:lang w:val="en-CA" w:eastAsia="fr-CA"/>
        </w:rPr>
        <w:t xml:space="preserve"> TSX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582361">
        <w:rPr>
          <w:lang w:val="en-CA" w:eastAsia="fr-CA"/>
        </w:rPr>
        <w:t>Compagnie</w:t>
      </w:r>
      <w:proofErr w:type="spellEnd"/>
      <w:r w:rsidRPr="00582361">
        <w:rPr>
          <w:lang w:val="en-CA" w:eastAsia="fr-CA"/>
        </w:rPr>
        <w:t xml:space="preserve"> Trust</w:t>
      </w:r>
      <w:r w:rsidR="004A3876">
        <w:rPr>
          <w:lang w:val="en-CA" w:eastAsia="fr-CA"/>
        </w:rPr>
        <w:t xml:space="preserve"> </w:t>
      </w:r>
      <w:r w:rsidRPr="00582361">
        <w:rPr>
          <w:lang w:val="en-CA" w:eastAsia="fr-CA"/>
        </w:rPr>
        <w:t>CIBC Mellon</w:t>
      </w:r>
    </w:p>
    <w:p w:rsidR="005D1594" w:rsidRDefault="005D1594" w:rsidP="000D451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Eastern Trust (2007)</w:t>
      </w:r>
      <w:r w:rsidR="004A3876">
        <w:rPr>
          <w:lang w:val="en-CA" w:eastAsia="fr-CA"/>
        </w:rPr>
        <w:t xml:space="preserve"> </w:t>
      </w:r>
      <w:r w:rsidRPr="00582361">
        <w:rPr>
          <w:lang w:val="en-CA" w:eastAsia="fr-CA"/>
        </w:rPr>
        <w:t>Co.</w:t>
      </w:r>
      <w:r w:rsidR="004A3876">
        <w:rPr>
          <w:lang w:val="en-CA" w:eastAsia="fr-CA"/>
        </w:rPr>
        <w:t xml:space="preserve"> </w:t>
      </w:r>
      <w:r w:rsidRPr="00582361">
        <w:rPr>
          <w:lang w:val="en-CA" w:eastAsia="fr-CA"/>
        </w:rPr>
        <w:t>Ltd.</w:t>
      </w:r>
    </w:p>
    <w:p w:rsidR="008D2DBF" w:rsidRPr="00582361" w:rsidRDefault="008D2DBF" w:rsidP="008D2DBF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8D2DBF">
        <w:rPr>
          <w:lang w:val="en-CA" w:eastAsia="fr-CA"/>
        </w:rPr>
        <w:t>Endeavor Trust Corporation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582361">
        <w:rPr>
          <w:lang w:val="en-CA" w:eastAsia="fr-CA"/>
        </w:rPr>
        <w:t>Fiducie</w:t>
      </w:r>
      <w:proofErr w:type="spellEnd"/>
      <w:r w:rsidRPr="00582361">
        <w:rPr>
          <w:lang w:val="en-CA" w:eastAsia="fr-CA"/>
        </w:rPr>
        <w:t xml:space="preserve"> Desjardins</w:t>
      </w:r>
    </w:p>
    <w:p w:rsidR="000D4515" w:rsidRPr="000D4515" w:rsidRDefault="000D4515" w:rsidP="00DF3DD2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 xml:space="preserve">La </w:t>
      </w:r>
      <w:proofErr w:type="spellStart"/>
      <w:r w:rsidRPr="00582361">
        <w:rPr>
          <w:lang w:val="en-CA" w:eastAsia="fr-CA"/>
        </w:rPr>
        <w:t>Société</w:t>
      </w:r>
      <w:proofErr w:type="spellEnd"/>
      <w:r w:rsidRPr="00582361">
        <w:rPr>
          <w:lang w:val="en-CA" w:eastAsia="fr-CA"/>
        </w:rPr>
        <w:t xml:space="preserve"> Canada Trust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r w:rsidRPr="00582361">
        <w:rPr>
          <w:lang w:val="en-CA" w:eastAsia="fr-CA"/>
        </w:rPr>
        <w:t>Mancal Trust Company</w:t>
      </w:r>
    </w:p>
    <w:p w:rsidR="008D2DBF" w:rsidRDefault="008D2DBF" w:rsidP="008D2DBF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 w:rsidRPr="008D2DBF">
        <w:rPr>
          <w:lang w:val="en-CA" w:eastAsia="fr-CA"/>
        </w:rPr>
        <w:t>Marrelli</w:t>
      </w:r>
      <w:proofErr w:type="spellEnd"/>
      <w:r w:rsidRPr="008D2DBF">
        <w:rPr>
          <w:lang w:val="en-CA" w:eastAsia="fr-CA"/>
        </w:rPr>
        <w:t xml:space="preserve"> Trust Company Limited</w:t>
      </w:r>
    </w:p>
    <w:p w:rsidR="00CB519B" w:rsidRPr="00582361" w:rsidRDefault="00CB519B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val="en-CA" w:eastAsia="fr-CA"/>
        </w:rPr>
      </w:pPr>
      <w:proofErr w:type="spellStart"/>
      <w:r>
        <w:rPr>
          <w:color w:val="000000"/>
        </w:rPr>
        <w:t>Odyssey</w:t>
      </w:r>
      <w:proofErr w:type="spellEnd"/>
      <w:r>
        <w:rPr>
          <w:color w:val="000000"/>
        </w:rPr>
        <w:t xml:space="preserve"> Trust </w:t>
      </w:r>
      <w:proofErr w:type="spellStart"/>
      <w:r>
        <w:rPr>
          <w:color w:val="000000"/>
        </w:rPr>
        <w:t>Company</w:t>
      </w:r>
      <w:proofErr w:type="spellEnd"/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eastAsia="fr-CA"/>
        </w:rPr>
      </w:pPr>
      <w:r w:rsidRPr="00582361">
        <w:rPr>
          <w:lang w:eastAsia="fr-CA"/>
        </w:rPr>
        <w:t xml:space="preserve">Services aux investisseurs </w:t>
      </w:r>
      <w:proofErr w:type="spellStart"/>
      <w:r w:rsidRPr="00582361">
        <w:rPr>
          <w:lang w:eastAsia="fr-CA"/>
        </w:rPr>
        <w:t>Computershare</w:t>
      </w:r>
      <w:proofErr w:type="spellEnd"/>
      <w:r w:rsidR="004A3876">
        <w:rPr>
          <w:lang w:eastAsia="fr-CA"/>
        </w:rPr>
        <w:t xml:space="preserve"> </w:t>
      </w:r>
      <w:r w:rsidRPr="00582361">
        <w:rPr>
          <w:lang w:eastAsia="fr-CA"/>
        </w:rPr>
        <w:t>Inc.</w:t>
      </w:r>
    </w:p>
    <w:p w:rsidR="000D4515" w:rsidRPr="00D077F6" w:rsidRDefault="000D4515" w:rsidP="00DF3DD2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eastAsia="fr-CA"/>
        </w:rPr>
      </w:pPr>
      <w:r w:rsidRPr="002C4278">
        <w:rPr>
          <w:rFonts w:ascii="Open Sans" w:hAnsi="Open Sans" w:cs="Arial"/>
          <w:sz w:val="23"/>
          <w:szCs w:val="23"/>
        </w:rPr>
        <w:t>Société de fiducie</w:t>
      </w:r>
      <w:r w:rsidR="004A3876">
        <w:rPr>
          <w:rFonts w:ascii="Open Sans" w:hAnsi="Open Sans" w:cs="Arial"/>
          <w:sz w:val="23"/>
          <w:szCs w:val="23"/>
        </w:rPr>
        <w:t xml:space="preserve"> </w:t>
      </w:r>
      <w:r w:rsidRPr="002C4278">
        <w:rPr>
          <w:rFonts w:ascii="Open Sans" w:hAnsi="Open Sans" w:cs="Arial"/>
          <w:sz w:val="23"/>
          <w:szCs w:val="23"/>
        </w:rPr>
        <w:t>AST (Canada)</w:t>
      </w:r>
    </w:p>
    <w:p w:rsidR="005D1594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eastAsia="fr-CA"/>
        </w:rPr>
      </w:pPr>
      <w:r w:rsidRPr="00582361">
        <w:rPr>
          <w:lang w:eastAsia="fr-CA"/>
        </w:rPr>
        <w:t xml:space="preserve">Société de fiducie </w:t>
      </w:r>
      <w:proofErr w:type="spellStart"/>
      <w:r w:rsidRPr="00582361">
        <w:rPr>
          <w:lang w:eastAsia="fr-CA"/>
        </w:rPr>
        <w:t>Computershare</w:t>
      </w:r>
      <w:proofErr w:type="spellEnd"/>
      <w:r w:rsidRPr="00582361">
        <w:rPr>
          <w:lang w:eastAsia="fr-CA"/>
        </w:rPr>
        <w:t xml:space="preserve"> du Canada</w:t>
      </w:r>
    </w:p>
    <w:p w:rsidR="002C4278" w:rsidRPr="00582361" w:rsidRDefault="002C4278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eastAsia="fr-CA"/>
        </w:rPr>
      </w:pPr>
      <w:r>
        <w:rPr>
          <w:color w:val="000000"/>
        </w:rPr>
        <w:t xml:space="preserve">Société de </w:t>
      </w:r>
      <w:r w:rsidR="00943B83">
        <w:rPr>
          <w:color w:val="000000"/>
        </w:rPr>
        <w:t>f</w:t>
      </w:r>
      <w:r>
        <w:rPr>
          <w:color w:val="000000"/>
        </w:rPr>
        <w:t>iducie Olympia</w:t>
      </w:r>
    </w:p>
    <w:p w:rsidR="005D1594" w:rsidRPr="00582361" w:rsidRDefault="005D1594" w:rsidP="00FC3DA5">
      <w:pPr>
        <w:numPr>
          <w:ilvl w:val="0"/>
          <w:numId w:val="6"/>
        </w:numPr>
        <w:autoSpaceDE w:val="0"/>
        <w:autoSpaceDN w:val="0"/>
        <w:adjustRightInd w:val="0"/>
        <w:spacing w:after="240"/>
        <w:rPr>
          <w:lang w:eastAsia="fr-CA"/>
        </w:rPr>
      </w:pPr>
      <w:r w:rsidRPr="00582361">
        <w:rPr>
          <w:lang w:eastAsia="fr-CA"/>
        </w:rPr>
        <w:t>Société de fiducie</w:t>
      </w:r>
      <w:r w:rsidR="004A3876">
        <w:rPr>
          <w:lang w:eastAsia="fr-CA"/>
        </w:rPr>
        <w:t xml:space="preserve"> </w:t>
      </w:r>
      <w:proofErr w:type="spellStart"/>
      <w:r w:rsidRPr="00582361">
        <w:rPr>
          <w:lang w:eastAsia="fr-CA"/>
        </w:rPr>
        <w:t>Natcan</w:t>
      </w:r>
      <w:proofErr w:type="spellEnd"/>
    </w:p>
    <w:sectPr w:rsidR="005D1594" w:rsidRPr="00582361" w:rsidSect="00BD3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8" w:right="1440" w:bottom="1440" w:left="1440" w:header="426" w:footer="51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19" w:rsidRDefault="004E5C19" w:rsidP="00BE2815">
      <w:r>
        <w:separator/>
      </w:r>
    </w:p>
  </w:endnote>
  <w:endnote w:type="continuationSeparator" w:id="0">
    <w:p w:rsidR="004E5C19" w:rsidRDefault="004E5C19" w:rsidP="00BE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BC" w:rsidRDefault="008343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BC" w:rsidRDefault="008343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42" w:rsidRPr="00D94A72" w:rsidRDefault="00412842" w:rsidP="00D94A72">
    <w:pPr>
      <w:tabs>
        <w:tab w:val="center" w:pos="4730"/>
        <w:tab w:val="right" w:pos="9350"/>
      </w:tabs>
      <w:autoSpaceDE w:val="0"/>
      <w:autoSpaceDN w:val="0"/>
      <w:adjustRightInd w:val="0"/>
      <w:rPr>
        <w:rFonts w:ascii="Century Gothic" w:hAnsi="Century Gothic" w:cs="Century Gothic"/>
        <w:b/>
        <w:bCs/>
        <w:lang w:eastAsia="fr-CA"/>
      </w:rPr>
    </w:pPr>
  </w:p>
  <w:p w:rsidR="00412842" w:rsidRPr="00CC7C9D" w:rsidRDefault="00412842" w:rsidP="00CC7C9D">
    <w:pPr>
      <w:pBdr>
        <w:top w:val="single" w:sz="12" w:space="1" w:color="auto"/>
      </w:pBdr>
      <w:tabs>
        <w:tab w:val="center" w:pos="4730"/>
        <w:tab w:val="right" w:pos="9350"/>
      </w:tabs>
      <w:autoSpaceDE w:val="0"/>
      <w:autoSpaceDN w:val="0"/>
      <w:adjustRightInd w:val="0"/>
      <w:rPr>
        <w:rFonts w:ascii="Century Gothic" w:hAnsi="Century Gothic" w:cs="Century Gothic"/>
        <w:b/>
        <w:bCs/>
        <w:lang w:eastAsia="fr-CA"/>
      </w:rPr>
    </w:pPr>
    <w:r w:rsidRPr="00D94A72">
      <w:rPr>
        <w:rFonts w:ascii="Century Gothic" w:hAnsi="Century Gothic" w:cs="Century Gothic"/>
        <w:b/>
        <w:bCs/>
        <w:lang w:eastAsia="fr-CA"/>
      </w:rPr>
      <w:t>ANNEXE 3A</w:t>
    </w:r>
    <w:r>
      <w:rPr>
        <w:rFonts w:ascii="Century Gothic" w:hAnsi="Century Gothic" w:cs="Century Gothic"/>
        <w:b/>
        <w:bCs/>
        <w:lang w:eastAsia="fr-CA"/>
      </w:rPr>
      <w:tab/>
    </w:r>
    <w:r w:rsidRPr="00FC3DA5">
      <w:rPr>
        <w:rFonts w:ascii="Century Gothic" w:hAnsi="Century Gothic" w:cs="Century Gothic"/>
        <w:b/>
        <w:bCs/>
        <w:lang w:eastAsia="fr-CA"/>
      </w:rPr>
      <w:t xml:space="preserve">AGENTS DES TRANSFERTS, </w:t>
    </w:r>
    <w:r w:rsidR="00EE13A7">
      <w:rPr>
        <w:rFonts w:ascii="Century Gothic" w:hAnsi="Century Gothic" w:cs="Century Gothic"/>
        <w:b/>
        <w:bCs/>
        <w:lang w:eastAsia="fr-CA"/>
      </w:rPr>
      <w:t>AGENTS CHARGÉS DE LA</w:t>
    </w:r>
    <w:r>
      <w:rPr>
        <w:rFonts w:ascii="Century Gothic" w:hAnsi="Century Gothic" w:cs="Century Gothic"/>
        <w:b/>
        <w:bCs/>
        <w:lang w:eastAsia="fr-CA"/>
      </w:rPr>
      <w:tab/>
    </w:r>
    <w:r w:rsidRPr="00D94A72">
      <w:rPr>
        <w:rFonts w:ascii="Century Gothic" w:hAnsi="Century Gothic" w:cs="Century Gothic"/>
        <w:b/>
        <w:bCs/>
        <w:lang w:eastAsia="fr-CA"/>
      </w:rPr>
      <w:t xml:space="preserve">Page </w:t>
    </w:r>
    <w:r w:rsidRPr="00CC7C9D">
      <w:rPr>
        <w:rStyle w:val="PageNumber"/>
        <w:rFonts w:ascii="Century Gothic" w:hAnsi="Century Gothic"/>
        <w:b/>
      </w:rPr>
      <w:fldChar w:fldCharType="begin"/>
    </w:r>
    <w:r w:rsidRPr="00CC7C9D">
      <w:rPr>
        <w:rStyle w:val="PageNumber"/>
        <w:rFonts w:ascii="Century Gothic" w:hAnsi="Century Gothic"/>
        <w:b/>
      </w:rPr>
      <w:instrText xml:space="preserve"> PAGE </w:instrText>
    </w:r>
    <w:r w:rsidRPr="00CC7C9D">
      <w:rPr>
        <w:rStyle w:val="PageNumber"/>
        <w:rFonts w:ascii="Century Gothic" w:hAnsi="Century Gothic"/>
        <w:b/>
      </w:rPr>
      <w:fldChar w:fldCharType="separate"/>
    </w:r>
    <w:r w:rsidR="001B3BD4">
      <w:rPr>
        <w:rStyle w:val="PageNumber"/>
        <w:rFonts w:ascii="Century Gothic" w:hAnsi="Century Gothic"/>
        <w:b/>
        <w:noProof/>
      </w:rPr>
      <w:t>1</w:t>
    </w:r>
    <w:r w:rsidRPr="00CC7C9D">
      <w:rPr>
        <w:rStyle w:val="PageNumber"/>
        <w:rFonts w:ascii="Century Gothic" w:hAnsi="Century Gothic"/>
        <w:b/>
      </w:rPr>
      <w:fldChar w:fldCharType="end"/>
    </w:r>
  </w:p>
  <w:p w:rsidR="00412842" w:rsidRPr="00FC3DA5" w:rsidRDefault="00412842" w:rsidP="00D94A72">
    <w:pPr>
      <w:tabs>
        <w:tab w:val="center" w:pos="4730"/>
        <w:tab w:val="right" w:pos="9350"/>
      </w:tabs>
      <w:autoSpaceDE w:val="0"/>
      <w:autoSpaceDN w:val="0"/>
      <w:adjustRightInd w:val="0"/>
      <w:rPr>
        <w:rFonts w:ascii="Century Gothic" w:hAnsi="Century Gothic"/>
        <w:b/>
        <w:szCs w:val="20"/>
        <w:lang w:eastAsia="fr-CA"/>
      </w:rPr>
    </w:pPr>
    <w:r w:rsidRPr="00CC7C9D">
      <w:rPr>
        <w:rFonts w:ascii="Century Gothic" w:hAnsi="Century Gothic"/>
        <w:b/>
        <w:sz w:val="20"/>
        <w:szCs w:val="20"/>
        <w:lang w:eastAsia="fr-CA"/>
      </w:rPr>
      <w:t>(</w:t>
    </w:r>
    <w:r w:rsidR="000F5A19">
      <w:rPr>
        <w:rFonts w:ascii="Century Gothic" w:hAnsi="Century Gothic"/>
        <w:b/>
        <w:sz w:val="20"/>
        <w:szCs w:val="20"/>
        <w:lang w:eastAsia="fr-CA"/>
      </w:rPr>
      <w:t>le</w:t>
    </w:r>
    <w:r w:rsidR="00196100">
      <w:rPr>
        <w:rFonts w:ascii="Century Gothic" w:hAnsi="Century Gothic"/>
        <w:b/>
        <w:sz w:val="20"/>
        <w:szCs w:val="20"/>
        <w:lang w:eastAsia="fr-CA"/>
      </w:rPr>
      <w:t xml:space="preserve"> </w:t>
    </w:r>
    <w:r w:rsidR="001B3BD4">
      <w:rPr>
        <w:rFonts w:ascii="Century Gothic" w:hAnsi="Century Gothic"/>
        <w:b/>
        <w:sz w:val="20"/>
        <w:szCs w:val="20"/>
        <w:lang w:eastAsia="fr-CA"/>
      </w:rPr>
      <w:t>7</w:t>
    </w:r>
    <w:bookmarkStart w:id="0" w:name="_GoBack"/>
    <w:bookmarkEnd w:id="0"/>
    <w:r w:rsidR="001C48D3" w:rsidRPr="001C48D3">
      <w:rPr>
        <w:rFonts w:ascii="Century Gothic" w:hAnsi="Century Gothic"/>
        <w:b/>
        <w:sz w:val="20"/>
        <w:szCs w:val="20"/>
        <w:lang w:eastAsia="fr-CA"/>
      </w:rPr>
      <w:t xml:space="preserve"> </w:t>
    </w:r>
    <w:r w:rsidR="000B5720">
      <w:rPr>
        <w:rFonts w:ascii="Century Gothic" w:hAnsi="Century Gothic"/>
        <w:b/>
        <w:sz w:val="20"/>
        <w:szCs w:val="20"/>
        <w:lang w:eastAsia="fr-CA"/>
      </w:rPr>
      <w:t xml:space="preserve">juin </w:t>
    </w:r>
    <w:r w:rsidR="002E1FE8">
      <w:rPr>
        <w:rFonts w:ascii="Century Gothic" w:hAnsi="Century Gothic"/>
        <w:b/>
        <w:sz w:val="20"/>
        <w:szCs w:val="20"/>
        <w:lang w:eastAsia="fr-CA"/>
      </w:rPr>
      <w:t>202</w:t>
    </w:r>
    <w:r w:rsidR="000B5720">
      <w:rPr>
        <w:rFonts w:ascii="Century Gothic" w:hAnsi="Century Gothic"/>
        <w:b/>
        <w:sz w:val="20"/>
        <w:szCs w:val="20"/>
        <w:lang w:eastAsia="fr-CA"/>
      </w:rPr>
      <w:t>4</w:t>
    </w:r>
    <w:r w:rsidRPr="00CC7C9D">
      <w:rPr>
        <w:rFonts w:ascii="Century Gothic" w:hAnsi="Century Gothic"/>
        <w:b/>
        <w:sz w:val="20"/>
        <w:szCs w:val="20"/>
        <w:lang w:eastAsia="fr-CA"/>
      </w:rPr>
      <w:t>)</w:t>
    </w:r>
    <w:r w:rsidRPr="00D94A72">
      <w:rPr>
        <w:rFonts w:ascii="Century Gothic" w:hAnsi="Century Gothic"/>
        <w:b/>
        <w:sz w:val="20"/>
        <w:szCs w:val="20"/>
        <w:lang w:eastAsia="fr-CA"/>
      </w:rPr>
      <w:t xml:space="preserve"> </w:t>
    </w:r>
    <w:r w:rsidRPr="005C58BD">
      <w:rPr>
        <w:rFonts w:ascii="Century Gothic" w:hAnsi="Century Gothic"/>
        <w:b/>
        <w:lang w:eastAsia="fr-CA"/>
      </w:rPr>
      <w:tab/>
    </w:r>
    <w:r w:rsidR="00EE13A7">
      <w:rPr>
        <w:rFonts w:ascii="Century Gothic" w:hAnsi="Century Gothic" w:cs="Century Gothic"/>
        <w:b/>
        <w:bCs/>
        <w:lang w:eastAsia="fr-CA"/>
      </w:rPr>
      <w:t>TENUE</w:t>
    </w:r>
    <w:r w:rsidR="00EE13A7">
      <w:rPr>
        <w:rFonts w:ascii="Century Gothic" w:hAnsi="Century Gothic"/>
        <w:b/>
        <w:lang w:eastAsia="fr-CA"/>
      </w:rPr>
      <w:t xml:space="preserve"> DES REGISTRES </w:t>
    </w:r>
    <w:r w:rsidRPr="00FC3DA5">
      <w:rPr>
        <w:rFonts w:ascii="Century Gothic" w:hAnsi="Century Gothic"/>
        <w:b/>
        <w:lang w:eastAsia="fr-CA"/>
      </w:rPr>
      <w:t>ET DÉPOSITAIRES AUTORISÉS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19" w:rsidRDefault="004E5C19" w:rsidP="00BE2815">
      <w:r>
        <w:separator/>
      </w:r>
    </w:p>
  </w:footnote>
  <w:footnote w:type="continuationSeparator" w:id="0">
    <w:p w:rsidR="004E5C19" w:rsidRDefault="004E5C19" w:rsidP="00BE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3BC" w:rsidRDefault="008343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42" w:rsidRDefault="000E7DB4" w:rsidP="00582361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86000" cy="880745"/>
          <wp:effectExtent l="0" t="0" r="0" b="0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39" w:rsidRPr="00F62845" w:rsidRDefault="00206139" w:rsidP="00206139">
    <w:pPr>
      <w:spacing w:after="240"/>
      <w:jc w:val="right"/>
      <w:rPr>
        <w:rFonts w:ascii="Century Gothic" w:hAnsi="Century Gothic"/>
        <w:b/>
        <w:sz w:val="30"/>
        <w:szCs w:val="30"/>
      </w:rPr>
    </w:pPr>
    <w:r>
      <w:rPr>
        <w:noProof/>
        <w:lang w:val="en-US"/>
      </w:rPr>
      <w:drawing>
        <wp:inline distT="0" distB="0" distL="0" distR="0" wp14:anchorId="31C99C30" wp14:editId="1E7999AF">
          <wp:extent cx="3009331" cy="1158942"/>
          <wp:effectExtent l="0" t="0" r="0" b="0"/>
          <wp:docPr id="28" name="Image 2" descr="http://mytmx/fr/Modles%20et%20documentation%20marketing/Logos/TSXV/TMX%20TSXV-FR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tmx/fr/Modles%20et%20documentation%20marketing/Logos/TSXV/TMX%20TSXV-FR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161" cy="1173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706"/>
    <w:multiLevelType w:val="multilevel"/>
    <w:tmpl w:val="080E422C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C5618"/>
    <w:multiLevelType w:val="hybridMultilevel"/>
    <w:tmpl w:val="46405FE4"/>
    <w:lvl w:ilvl="0" w:tplc="898E877C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62C"/>
    <w:multiLevelType w:val="hybridMultilevel"/>
    <w:tmpl w:val="A76EC2D8"/>
    <w:lvl w:ilvl="0" w:tplc="88B064EA">
      <w:start w:val="1"/>
      <w:numFmt w:val="decimal"/>
      <w:pStyle w:val="NOTES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617050"/>
    <w:multiLevelType w:val="hybridMultilevel"/>
    <w:tmpl w:val="080E422C"/>
    <w:lvl w:ilvl="0" w:tplc="4C26CAB6">
      <w:start w:val="1"/>
      <w:numFmt w:val="bullet"/>
      <w:lvlRestart w:val="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2E22"/>
    <w:multiLevelType w:val="hybridMultilevel"/>
    <w:tmpl w:val="1AA6CAA4"/>
    <w:lvl w:ilvl="0" w:tplc="E87EC92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1471D"/>
    <w:multiLevelType w:val="hybridMultilevel"/>
    <w:tmpl w:val="A6B890BC"/>
    <w:lvl w:ilvl="0" w:tplc="2A32432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E8"/>
    <w:rsid w:val="000036A6"/>
    <w:rsid w:val="00003973"/>
    <w:rsid w:val="00007E6C"/>
    <w:rsid w:val="000220F9"/>
    <w:rsid w:val="00027C6E"/>
    <w:rsid w:val="00035634"/>
    <w:rsid w:val="0004289E"/>
    <w:rsid w:val="000435B7"/>
    <w:rsid w:val="00043AFB"/>
    <w:rsid w:val="00047B6E"/>
    <w:rsid w:val="000533FA"/>
    <w:rsid w:val="00062530"/>
    <w:rsid w:val="00073929"/>
    <w:rsid w:val="00082CED"/>
    <w:rsid w:val="00083297"/>
    <w:rsid w:val="000914CD"/>
    <w:rsid w:val="00097FDA"/>
    <w:rsid w:val="000A35C6"/>
    <w:rsid w:val="000B3560"/>
    <w:rsid w:val="000B48DF"/>
    <w:rsid w:val="000B5720"/>
    <w:rsid w:val="000C4781"/>
    <w:rsid w:val="000C7780"/>
    <w:rsid w:val="000D06D2"/>
    <w:rsid w:val="000D4515"/>
    <w:rsid w:val="000E6BE6"/>
    <w:rsid w:val="000E7DB4"/>
    <w:rsid w:val="000F5A19"/>
    <w:rsid w:val="000F6C17"/>
    <w:rsid w:val="00106FEA"/>
    <w:rsid w:val="001076BC"/>
    <w:rsid w:val="00107792"/>
    <w:rsid w:val="001309AB"/>
    <w:rsid w:val="001347D8"/>
    <w:rsid w:val="00140F2B"/>
    <w:rsid w:val="00153DE8"/>
    <w:rsid w:val="00156278"/>
    <w:rsid w:val="001649B6"/>
    <w:rsid w:val="00170477"/>
    <w:rsid w:val="001843E3"/>
    <w:rsid w:val="00184559"/>
    <w:rsid w:val="00193B2E"/>
    <w:rsid w:val="00196100"/>
    <w:rsid w:val="001A3330"/>
    <w:rsid w:val="001B033A"/>
    <w:rsid w:val="001B2B30"/>
    <w:rsid w:val="001B3BD4"/>
    <w:rsid w:val="001C48D3"/>
    <w:rsid w:val="001E7FC6"/>
    <w:rsid w:val="001F60B8"/>
    <w:rsid w:val="001F7BBF"/>
    <w:rsid w:val="00206139"/>
    <w:rsid w:val="00207709"/>
    <w:rsid w:val="002100BA"/>
    <w:rsid w:val="002125DF"/>
    <w:rsid w:val="00220EAC"/>
    <w:rsid w:val="00230ACC"/>
    <w:rsid w:val="0023236A"/>
    <w:rsid w:val="00232FDE"/>
    <w:rsid w:val="002367C4"/>
    <w:rsid w:val="00263032"/>
    <w:rsid w:val="002725AD"/>
    <w:rsid w:val="00283888"/>
    <w:rsid w:val="00292BD3"/>
    <w:rsid w:val="002A1600"/>
    <w:rsid w:val="002B25FA"/>
    <w:rsid w:val="002C17AA"/>
    <w:rsid w:val="002C4278"/>
    <w:rsid w:val="002C53A5"/>
    <w:rsid w:val="002D63A9"/>
    <w:rsid w:val="002E1FE8"/>
    <w:rsid w:val="002F0DFF"/>
    <w:rsid w:val="002F431B"/>
    <w:rsid w:val="003048DD"/>
    <w:rsid w:val="0030731D"/>
    <w:rsid w:val="003558E5"/>
    <w:rsid w:val="003636AC"/>
    <w:rsid w:val="00382B5C"/>
    <w:rsid w:val="00391F3C"/>
    <w:rsid w:val="00397F1A"/>
    <w:rsid w:val="003A47C0"/>
    <w:rsid w:val="003C09C0"/>
    <w:rsid w:val="003C7256"/>
    <w:rsid w:val="003E499D"/>
    <w:rsid w:val="003E537A"/>
    <w:rsid w:val="003E5652"/>
    <w:rsid w:val="003F6B29"/>
    <w:rsid w:val="00410E8E"/>
    <w:rsid w:val="004118B5"/>
    <w:rsid w:val="00412842"/>
    <w:rsid w:val="00416572"/>
    <w:rsid w:val="00432095"/>
    <w:rsid w:val="0043385F"/>
    <w:rsid w:val="0044247D"/>
    <w:rsid w:val="00450023"/>
    <w:rsid w:val="004504B1"/>
    <w:rsid w:val="00452637"/>
    <w:rsid w:val="00457149"/>
    <w:rsid w:val="004729FF"/>
    <w:rsid w:val="00480D20"/>
    <w:rsid w:val="00495CBE"/>
    <w:rsid w:val="004A1982"/>
    <w:rsid w:val="004A3876"/>
    <w:rsid w:val="004B7CD5"/>
    <w:rsid w:val="004D2CE3"/>
    <w:rsid w:val="004D766F"/>
    <w:rsid w:val="004E5C19"/>
    <w:rsid w:val="004E7313"/>
    <w:rsid w:val="004F6482"/>
    <w:rsid w:val="004F77FB"/>
    <w:rsid w:val="00501B67"/>
    <w:rsid w:val="00503DF3"/>
    <w:rsid w:val="00524337"/>
    <w:rsid w:val="00526CA8"/>
    <w:rsid w:val="00551AE4"/>
    <w:rsid w:val="00564EF9"/>
    <w:rsid w:val="00570512"/>
    <w:rsid w:val="005707DD"/>
    <w:rsid w:val="005712C3"/>
    <w:rsid w:val="00576B8C"/>
    <w:rsid w:val="00582361"/>
    <w:rsid w:val="00586D76"/>
    <w:rsid w:val="00590D48"/>
    <w:rsid w:val="00595ED0"/>
    <w:rsid w:val="00597D01"/>
    <w:rsid w:val="005C25FF"/>
    <w:rsid w:val="005C423E"/>
    <w:rsid w:val="005C58BD"/>
    <w:rsid w:val="005D0DB6"/>
    <w:rsid w:val="005D1594"/>
    <w:rsid w:val="005F75E0"/>
    <w:rsid w:val="00600A92"/>
    <w:rsid w:val="0060171A"/>
    <w:rsid w:val="006043D0"/>
    <w:rsid w:val="00607E44"/>
    <w:rsid w:val="00610133"/>
    <w:rsid w:val="006105C2"/>
    <w:rsid w:val="00615048"/>
    <w:rsid w:val="006201F2"/>
    <w:rsid w:val="006645AA"/>
    <w:rsid w:val="006752F0"/>
    <w:rsid w:val="00697733"/>
    <w:rsid w:val="006A6CA4"/>
    <w:rsid w:val="006B241D"/>
    <w:rsid w:val="006B31E4"/>
    <w:rsid w:val="006B3C77"/>
    <w:rsid w:val="006B53B9"/>
    <w:rsid w:val="006D55E1"/>
    <w:rsid w:val="006F3412"/>
    <w:rsid w:val="00700323"/>
    <w:rsid w:val="00715EC0"/>
    <w:rsid w:val="00721CC0"/>
    <w:rsid w:val="00733B98"/>
    <w:rsid w:val="0074416A"/>
    <w:rsid w:val="00752DD8"/>
    <w:rsid w:val="007637EC"/>
    <w:rsid w:val="00764F4F"/>
    <w:rsid w:val="00790F6F"/>
    <w:rsid w:val="007A4924"/>
    <w:rsid w:val="007B459D"/>
    <w:rsid w:val="007C466F"/>
    <w:rsid w:val="007C57FB"/>
    <w:rsid w:val="007D7045"/>
    <w:rsid w:val="007D7DDA"/>
    <w:rsid w:val="007E7191"/>
    <w:rsid w:val="007F2A4E"/>
    <w:rsid w:val="007F2D39"/>
    <w:rsid w:val="007F2D48"/>
    <w:rsid w:val="0080098C"/>
    <w:rsid w:val="00803B20"/>
    <w:rsid w:val="00810DB1"/>
    <w:rsid w:val="00811E99"/>
    <w:rsid w:val="00822323"/>
    <w:rsid w:val="00826622"/>
    <w:rsid w:val="008343BC"/>
    <w:rsid w:val="00835400"/>
    <w:rsid w:val="00835473"/>
    <w:rsid w:val="008362DD"/>
    <w:rsid w:val="00841987"/>
    <w:rsid w:val="008736D6"/>
    <w:rsid w:val="00875478"/>
    <w:rsid w:val="008811FB"/>
    <w:rsid w:val="00881A49"/>
    <w:rsid w:val="008A420A"/>
    <w:rsid w:val="008A55FF"/>
    <w:rsid w:val="008C10A2"/>
    <w:rsid w:val="008C150A"/>
    <w:rsid w:val="008C4F0B"/>
    <w:rsid w:val="008C65EE"/>
    <w:rsid w:val="008D2DBF"/>
    <w:rsid w:val="008F3191"/>
    <w:rsid w:val="008F4847"/>
    <w:rsid w:val="008F4B0A"/>
    <w:rsid w:val="008F5E3F"/>
    <w:rsid w:val="008F7463"/>
    <w:rsid w:val="00904750"/>
    <w:rsid w:val="00922901"/>
    <w:rsid w:val="00923417"/>
    <w:rsid w:val="00940A11"/>
    <w:rsid w:val="009410A2"/>
    <w:rsid w:val="00943B83"/>
    <w:rsid w:val="00951F81"/>
    <w:rsid w:val="00956CAE"/>
    <w:rsid w:val="0096302A"/>
    <w:rsid w:val="009666FC"/>
    <w:rsid w:val="009674DC"/>
    <w:rsid w:val="00980242"/>
    <w:rsid w:val="00985590"/>
    <w:rsid w:val="009969EE"/>
    <w:rsid w:val="009978AF"/>
    <w:rsid w:val="009A0355"/>
    <w:rsid w:val="009B1BF6"/>
    <w:rsid w:val="009B4958"/>
    <w:rsid w:val="009C210B"/>
    <w:rsid w:val="009D40C4"/>
    <w:rsid w:val="009F190D"/>
    <w:rsid w:val="009F1CE4"/>
    <w:rsid w:val="009F4286"/>
    <w:rsid w:val="00A03CA9"/>
    <w:rsid w:val="00A129AA"/>
    <w:rsid w:val="00A13889"/>
    <w:rsid w:val="00A153E8"/>
    <w:rsid w:val="00A2657E"/>
    <w:rsid w:val="00A5007D"/>
    <w:rsid w:val="00A5381C"/>
    <w:rsid w:val="00A601AD"/>
    <w:rsid w:val="00A62675"/>
    <w:rsid w:val="00A663F0"/>
    <w:rsid w:val="00AB25FB"/>
    <w:rsid w:val="00AB309F"/>
    <w:rsid w:val="00AB55A2"/>
    <w:rsid w:val="00AB5B7E"/>
    <w:rsid w:val="00AC0002"/>
    <w:rsid w:val="00AC0223"/>
    <w:rsid w:val="00AE22C4"/>
    <w:rsid w:val="00AE410B"/>
    <w:rsid w:val="00AE7E82"/>
    <w:rsid w:val="00AF1EF3"/>
    <w:rsid w:val="00AF2E50"/>
    <w:rsid w:val="00B05BC9"/>
    <w:rsid w:val="00B14365"/>
    <w:rsid w:val="00B25D95"/>
    <w:rsid w:val="00B40857"/>
    <w:rsid w:val="00B460D6"/>
    <w:rsid w:val="00B548B6"/>
    <w:rsid w:val="00B56628"/>
    <w:rsid w:val="00B5744E"/>
    <w:rsid w:val="00B67A78"/>
    <w:rsid w:val="00B7165D"/>
    <w:rsid w:val="00B754A9"/>
    <w:rsid w:val="00B76718"/>
    <w:rsid w:val="00B776B3"/>
    <w:rsid w:val="00B85019"/>
    <w:rsid w:val="00B966E6"/>
    <w:rsid w:val="00BA78A1"/>
    <w:rsid w:val="00BB00E6"/>
    <w:rsid w:val="00BB2088"/>
    <w:rsid w:val="00BC61B3"/>
    <w:rsid w:val="00BD37D8"/>
    <w:rsid w:val="00BE2815"/>
    <w:rsid w:val="00BF4271"/>
    <w:rsid w:val="00BF4F6F"/>
    <w:rsid w:val="00BF57F1"/>
    <w:rsid w:val="00BF7DFA"/>
    <w:rsid w:val="00C07AF7"/>
    <w:rsid w:val="00C11F7B"/>
    <w:rsid w:val="00C130F5"/>
    <w:rsid w:val="00C1343E"/>
    <w:rsid w:val="00C165A5"/>
    <w:rsid w:val="00C22DC9"/>
    <w:rsid w:val="00C36F82"/>
    <w:rsid w:val="00C400FE"/>
    <w:rsid w:val="00C43EBB"/>
    <w:rsid w:val="00C4439F"/>
    <w:rsid w:val="00C46C6E"/>
    <w:rsid w:val="00C50863"/>
    <w:rsid w:val="00C52707"/>
    <w:rsid w:val="00C53B1D"/>
    <w:rsid w:val="00C9345F"/>
    <w:rsid w:val="00C970AC"/>
    <w:rsid w:val="00CB4FAE"/>
    <w:rsid w:val="00CB519B"/>
    <w:rsid w:val="00CC7C9D"/>
    <w:rsid w:val="00CD6F5B"/>
    <w:rsid w:val="00CD76B5"/>
    <w:rsid w:val="00CD7D77"/>
    <w:rsid w:val="00CE3286"/>
    <w:rsid w:val="00CF2D51"/>
    <w:rsid w:val="00D06E4E"/>
    <w:rsid w:val="00D077F6"/>
    <w:rsid w:val="00D11D64"/>
    <w:rsid w:val="00D16416"/>
    <w:rsid w:val="00D435C2"/>
    <w:rsid w:val="00D437CA"/>
    <w:rsid w:val="00D53C9B"/>
    <w:rsid w:val="00D557F8"/>
    <w:rsid w:val="00D74BE6"/>
    <w:rsid w:val="00D80EAD"/>
    <w:rsid w:val="00D909EC"/>
    <w:rsid w:val="00D94A72"/>
    <w:rsid w:val="00DB7A72"/>
    <w:rsid w:val="00DC5D4F"/>
    <w:rsid w:val="00DE38EF"/>
    <w:rsid w:val="00DE4BB1"/>
    <w:rsid w:val="00DF2B83"/>
    <w:rsid w:val="00DF3DD2"/>
    <w:rsid w:val="00E029FB"/>
    <w:rsid w:val="00E05C39"/>
    <w:rsid w:val="00E10ABC"/>
    <w:rsid w:val="00E15AC7"/>
    <w:rsid w:val="00E2588E"/>
    <w:rsid w:val="00E3547A"/>
    <w:rsid w:val="00E36C0C"/>
    <w:rsid w:val="00E56905"/>
    <w:rsid w:val="00E646B7"/>
    <w:rsid w:val="00E65CB5"/>
    <w:rsid w:val="00E90C1D"/>
    <w:rsid w:val="00E95FFE"/>
    <w:rsid w:val="00E96603"/>
    <w:rsid w:val="00E96F49"/>
    <w:rsid w:val="00EA4DE8"/>
    <w:rsid w:val="00EB6BEC"/>
    <w:rsid w:val="00EE13A7"/>
    <w:rsid w:val="00EF181A"/>
    <w:rsid w:val="00EF381D"/>
    <w:rsid w:val="00EF725C"/>
    <w:rsid w:val="00F14EA2"/>
    <w:rsid w:val="00F24064"/>
    <w:rsid w:val="00F34122"/>
    <w:rsid w:val="00F403B0"/>
    <w:rsid w:val="00F519B9"/>
    <w:rsid w:val="00F64C50"/>
    <w:rsid w:val="00F659CD"/>
    <w:rsid w:val="00F65AA3"/>
    <w:rsid w:val="00F6699F"/>
    <w:rsid w:val="00F722CB"/>
    <w:rsid w:val="00F73F9D"/>
    <w:rsid w:val="00F91CFD"/>
    <w:rsid w:val="00F96812"/>
    <w:rsid w:val="00FA2DA4"/>
    <w:rsid w:val="00FA73D7"/>
    <w:rsid w:val="00FB2AF7"/>
    <w:rsid w:val="00FC2ACB"/>
    <w:rsid w:val="00FC3DA5"/>
    <w:rsid w:val="00FC4C8A"/>
    <w:rsid w:val="00FD0A38"/>
    <w:rsid w:val="00FE1AFD"/>
    <w:rsid w:val="00FE1B8F"/>
    <w:rsid w:val="00FF2EEA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C1E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bCs/>
      <w:caps/>
      <w:sz w:val="20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jc w:val="both"/>
      <w:outlineLvl w:val="1"/>
    </w:pPr>
    <w:rPr>
      <w:b/>
      <w:bC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after="240"/>
      <w:jc w:val="both"/>
      <w:outlineLvl w:val="2"/>
    </w:pPr>
    <w:rPr>
      <w:b/>
      <w:bCs/>
      <w:i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2361"/>
    <w:pPr>
      <w:tabs>
        <w:tab w:val="center" w:pos="4320"/>
        <w:tab w:val="right" w:pos="8640"/>
      </w:tabs>
    </w:pPr>
  </w:style>
  <w:style w:type="paragraph" w:customStyle="1" w:styleId="NOTES">
    <w:name w:val="NOTES"/>
    <w:basedOn w:val="Normal"/>
    <w:pPr>
      <w:numPr>
        <w:numId w:val="1"/>
      </w:numPr>
      <w:spacing w:before="120" w:after="120"/>
      <w:jc w:val="both"/>
    </w:pPr>
    <w:rPr>
      <w:sz w:val="16"/>
      <w:szCs w:val="20"/>
      <w:lang w:eastAsia="fr-FR"/>
    </w:rPr>
  </w:style>
  <w:style w:type="paragraph" w:customStyle="1" w:styleId="TABLEAUX">
    <w:name w:val="TABLEAUX"/>
    <w:basedOn w:val="NOTES"/>
    <w:pPr>
      <w:numPr>
        <w:numId w:val="0"/>
      </w:numPr>
    </w:pPr>
    <w:rPr>
      <w:sz w:val="18"/>
    </w:rPr>
  </w:style>
  <w:style w:type="paragraph" w:customStyle="1" w:styleId="Paragraph">
    <w:name w:val="Paragraph"/>
    <w:basedOn w:val="Normal"/>
    <w:next w:val="Normal"/>
    <w:pPr>
      <w:ind w:left="720"/>
      <w:jc w:val="both"/>
    </w:pPr>
    <w:rPr>
      <w:noProof/>
      <w:sz w:val="20"/>
    </w:rPr>
  </w:style>
  <w:style w:type="paragraph" w:customStyle="1" w:styleId="Bullet1">
    <w:name w:val="Bullet 1"/>
    <w:basedOn w:val="Normal"/>
    <w:pPr>
      <w:numPr>
        <w:numId w:val="2"/>
      </w:numPr>
      <w:spacing w:after="240"/>
      <w:jc w:val="both"/>
    </w:pPr>
  </w:style>
  <w:style w:type="paragraph" w:customStyle="1" w:styleId="Bullet2">
    <w:name w:val="Bullet 2"/>
    <w:basedOn w:val="Normal"/>
    <w:pPr>
      <w:numPr>
        <w:numId w:val="3"/>
      </w:numPr>
      <w:jc w:val="both"/>
    </w:pPr>
  </w:style>
  <w:style w:type="paragraph" w:styleId="Title">
    <w:name w:val="Title"/>
    <w:basedOn w:val="Normal"/>
    <w:qFormat/>
    <w:pPr>
      <w:jc w:val="center"/>
      <w:outlineLvl w:val="0"/>
    </w:pPr>
    <w:rPr>
      <w:rFonts w:cs="Arial"/>
      <w:b/>
      <w:bCs/>
      <w:szCs w:val="32"/>
    </w:rPr>
  </w:style>
  <w:style w:type="paragraph" w:styleId="TOC1">
    <w:name w:val="toc 1"/>
    <w:basedOn w:val="Normal"/>
    <w:next w:val="Normal"/>
    <w:autoRedefine/>
    <w:semiHidden/>
    <w:pPr>
      <w:spacing w:after="120"/>
    </w:pPr>
    <w:rPr>
      <w:b/>
      <w:caps/>
    </w:rPr>
  </w:style>
  <w:style w:type="paragraph" w:styleId="TOC2">
    <w:name w:val="toc 2"/>
    <w:basedOn w:val="Normal"/>
    <w:next w:val="Normal"/>
    <w:semiHidden/>
    <w:pPr>
      <w:spacing w:after="120"/>
      <w:ind w:left="404" w:hanging="202"/>
    </w:pPr>
  </w:style>
  <w:style w:type="paragraph" w:customStyle="1" w:styleId="TableText">
    <w:name w:val="Table Text"/>
    <w:pPr>
      <w:spacing w:before="20" w:after="20"/>
    </w:pPr>
    <w:rPr>
      <w:rFonts w:ascii="Verdana" w:hAnsi="Verdana"/>
      <w:sz w:val="12"/>
    </w:rPr>
  </w:style>
  <w:style w:type="character" w:styleId="PageNumber">
    <w:name w:val="page number"/>
    <w:basedOn w:val="DefaultParagraphFont"/>
    <w:rsid w:val="00CC7C9D"/>
  </w:style>
  <w:style w:type="paragraph" w:styleId="BalloonText">
    <w:name w:val="Balloon Text"/>
    <w:basedOn w:val="Normal"/>
    <w:semiHidden/>
    <w:rsid w:val="0004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22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2023-07-25T20:48:00Z</dcterms:created>
  <dcterms:modified xsi:type="dcterms:W3CDTF">2024-05-31T17:44:00Z</dcterms:modified>
</cp:coreProperties>
</file>